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bookmarkStart w:id="0" w:name="_GoBack"/>
      <w:bookmarkEnd w:id="0"/>
      <w:r w:rsidRPr="00AB1379">
        <w:rPr>
          <w:sz w:val="20"/>
          <w:szCs w:val="20"/>
        </w:rPr>
        <w:t>Применение знака системы добровольной сертификации осуществляется в соответствии с правилами, установленными в СДС «СЕРКОНС УП».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Знак соответствия СДС применяют в отношении продукции, прошедшей подтверждение соответствия, также Знак предназначен для идентификации конкретной единицы продукции в отношении принадлежности этой единицы к той совокупности продукции (серийно выпускаемой или партии), на которую выдан сертификат соответствия.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Знак соответствия Системы наносится непосредственно на продукцию и (или) ее упаковку (тару), указывается в технической документации, сопроводительной документации, поступающей к приобретателю (потребителю) при реализации.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Знак соответствия Системы применяют в рекламных целях, каталогах, на фирменных бланках, на накладных, на плакатах, в рекламе на телевидении, в рекламных видеоматериалах, на веб-сайтах, в брошюрах, на наружной рекламе (щиты, эмблемы) также он может использоваться в сертификатах соответствия, официальных бланках, свидетельствах об уполномочивании и др.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Знак соответствия Системы обладает изобразительным отличием, исключающим его полное сходство со знаками других Систем сертификации и иными знаками, применение которых предусмотрено законодательством Российской Федерации.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Знак соответствия Системы наносят на несъемную часть каждой единицы сертифицированной продукции, предназначенной для реализации и (или) на каждую упаковочную единицу этой продукции рядом с товарным знаком изготовителя, на сопроводительную техническую документацию на свободном поле, как правило, в месте, где приведены сведения о сертификации продукции. Место нанесения знака должно обеспечивать доступность знака для органов контроля (надзора) и потенциальных приобретателей (потребителей).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При выборе места нанесения знака следует исходить из следующих принципов: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нанесение знака непосредственно на поверхность каждой единицы продукции является приоритетным;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 xml:space="preserve">- нанесение знака на индивидуальную упаковку целесообразно при необходимости дублирования знака на поверхности единицы продукции, </w:t>
      </w:r>
      <w:r w:rsidRPr="00AB1379">
        <w:rPr>
          <w:sz w:val="20"/>
          <w:szCs w:val="20"/>
        </w:rPr>
        <w:lastRenderedPageBreak/>
        <w:t>а также, когда нанесение знака на поверхность единицы продукции невозможно;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нанесение знака на сопроводительную документацию целесообразно при необходимости дублирования знака на поверхности единицы продукции и (или) на индивидуальной упаковке, а также при отсутствии индивидуальной упаковки и невозможности нанести знак на поверхность единицы продукции.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При маркировании применяют следующие технологические приемы: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клеймение готового изделия, упаковочной единицы, оформленной сопроводительной документации знаком соответствия с помощью специального клейма;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нанесение на продукцию, ее тару (упаковку) и оформляемую сопроводительную документацию плоского или рельефного изображения знака соответствия в ходе технологического процесса изготовления с помощью специализированной технологической оснастки;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применение комплектующих изделий, упаковочных материалов и бланков сопроводительной документации с нанесенными на них изображениями знака соответствия;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прикрепление специально изготовленных носителей знака соответствия (ярлыков, этикеток, самоклеящихся лент и т.п.).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Для недопущения введения в заблуждение приобретателя (потребителя) и других заинтересованных лиц в отношении действия знака, следует выполнять следующие условия: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размещать знак на базовой части изделия, не являющейся съемным элементом;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размер знака не должен быть меньше установленного минимального размера, а при отсутствии этой нормы размер должен обеспечить зрительное распознавание всех элементов его изображения без применения инструментальных методов;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не допускать возможности зрительного смешения знака составной части изделия (комплектующего изделия) со знаком на изделии в целом.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Затраты на маркирование Знаком Системы включая приобретение или изготовление самоклеящихся лент с изображением Знака Системы, а также необходимых технических средств, несет держатель сертификата соответствия.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lastRenderedPageBreak/>
        <w:t>Основанием для выдачи разрешения на применения знака СДС является положительное решение о выдаче сертификата соответствия, а также разрешение на применение знака СДС. Выдача разрешения осуществляется одновременно с выдачей сертификата соответствия.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При несоответствии продукции установленным требованиям и принятии решения о возможности ее использования по иному назначению, допускающему такое несоответствие, маркирование продукции знаком не проводится. Если маркирование такой продукции осуществлялось в ходе технологического процесса, маркировка должна быть удалена.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Разрешение на применение Знака Системы аннулируется при прекращении действия сертификата соответствия.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Знак следует воспроизводить с сохранением пропорций его элементов. Знак соответствия Системы представляет собой кольцо, образованное из двух окружностей, расположенных   в виде ленты сплошной окраски, с секторным разрывом с правой стороны. Разрыв составляет – не более 1,10 длины окружности.  По периметру кольца нанесены надписи: сверху – «ДОБРОВОЛЬНАЯ», снизу – «СЕРТИФИКАЦИЯ», шрифт – Tahoma.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 xml:space="preserve">Форма знака СДС «СЕРКОНС УП» представлены на рисунке 1. 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jc w:val="center"/>
        <w:rPr>
          <w:sz w:val="20"/>
          <w:szCs w:val="20"/>
        </w:rPr>
      </w:pPr>
      <w:r w:rsidRPr="00AB1379">
        <w:rPr>
          <w:rFonts w:ascii="Tahoma" w:hAnsi="Tahoma" w:cs="Tahoma"/>
          <w:strike/>
          <w:noProof/>
          <w:szCs w:val="28"/>
        </w:rPr>
        <w:drawing>
          <wp:inline distT="0" distB="0" distL="0" distR="0" wp14:anchorId="58127BE2" wp14:editId="58276691">
            <wp:extent cx="4418965" cy="24955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65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jc w:val="center"/>
        <w:rPr>
          <w:sz w:val="20"/>
          <w:szCs w:val="20"/>
        </w:rPr>
      </w:pPr>
      <w:r w:rsidRPr="00AB1379">
        <w:rPr>
          <w:sz w:val="20"/>
          <w:szCs w:val="20"/>
        </w:rPr>
        <w:t>Рисунок 1 – Форма знака соответствия СДС «СЕРКОНС УП»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Размеры Знака соответствия Системы должны гарантировать четкость и различимость его элементов невооруженным глазом. Общая высота знака не более 30 мм. При увеличении размера знака должны со</w:t>
      </w:r>
      <w:r w:rsidRPr="00AB1379">
        <w:rPr>
          <w:sz w:val="20"/>
          <w:szCs w:val="20"/>
        </w:rPr>
        <w:lastRenderedPageBreak/>
        <w:t>блюдаться общие пропорции. Способ нанесения знака соответствия должен гарантировать четкость и различимость его элементов невооруженным глазом.</w:t>
      </w:r>
    </w:p>
    <w:p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Цвет знака выполнен в красной гамме. При невозможности нанесения Знака соответствия Системы с использованием красного цвета, допускается черно-белое изображение.</w:t>
      </w:r>
    </w:p>
    <w:p w:rsidR="000759A9" w:rsidRDefault="000759A9"/>
    <w:sectPr w:rsidR="0007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8C"/>
    <w:rsid w:val="000759A9"/>
    <w:rsid w:val="000A758C"/>
    <w:rsid w:val="00CB46EB"/>
    <w:rsid w:val="00D4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D1AE6-9AB7-44D0-82DE-A4F79A51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Новикова Анна Михайловна</cp:lastModifiedBy>
  <cp:revision>2</cp:revision>
  <dcterms:created xsi:type="dcterms:W3CDTF">2021-12-02T07:56:00Z</dcterms:created>
  <dcterms:modified xsi:type="dcterms:W3CDTF">2021-12-02T07:56:00Z</dcterms:modified>
</cp:coreProperties>
</file>